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9A" w:rsidRDefault="00441909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>ČVS:ORP-15/NY-PD-2021                                                                      Nováky 05.02.2021</w:t>
      </w:r>
    </w:p>
    <w:p w:rsidR="00126E9A" w:rsidRDefault="00126E9A">
      <w:pPr>
        <w:pStyle w:val="Standard"/>
        <w:rPr>
          <w:rFonts w:ascii="Times New Roman" w:hAnsi="Times New Roman"/>
        </w:rPr>
      </w:pPr>
    </w:p>
    <w:p w:rsidR="00126E9A" w:rsidRDefault="00126E9A">
      <w:pPr>
        <w:pStyle w:val="Nadpis3"/>
        <w:numPr>
          <w:ilvl w:val="2"/>
          <w:numId w:val="1"/>
        </w:numPr>
        <w:rPr>
          <w:rFonts w:hint="eastAsia"/>
        </w:rPr>
      </w:pPr>
    </w:p>
    <w:p w:rsidR="00126E9A" w:rsidRDefault="00126E9A">
      <w:pPr>
        <w:pStyle w:val="Nadpis3"/>
        <w:numPr>
          <w:ilvl w:val="2"/>
          <w:numId w:val="1"/>
        </w:numPr>
        <w:rPr>
          <w:rFonts w:hint="eastAsia"/>
        </w:rPr>
      </w:pPr>
    </w:p>
    <w:p w:rsidR="00126E9A" w:rsidRDefault="00441909">
      <w:pPr>
        <w:pStyle w:val="Nadpis3"/>
        <w:numPr>
          <w:ilvl w:val="2"/>
          <w:numId w:val="1"/>
        </w:num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U  Z  N  E  S  E  N  I  E</w:t>
      </w:r>
    </w:p>
    <w:p w:rsidR="00126E9A" w:rsidRDefault="00441909">
      <w:pPr>
        <w:pStyle w:val="Standard"/>
        <w:spacing w:before="120" w:line="240" w:lineRule="atLeast"/>
        <w:jc w:val="both"/>
        <w:rPr>
          <w:rFonts w:hint="eastAsia"/>
        </w:rPr>
      </w:pPr>
      <w:r>
        <w:rPr>
          <w:rFonts w:ascii="Times New Roman" w:hAnsi="Times New Roman"/>
        </w:rPr>
        <w:tab/>
      </w:r>
    </w:p>
    <w:p w:rsidR="00126E9A" w:rsidRDefault="00441909">
      <w:pPr>
        <w:pStyle w:val="Standard"/>
        <w:spacing w:before="120" w:line="240" w:lineRule="atLeast"/>
        <w:jc w:val="both"/>
        <w:rPr>
          <w:rFonts w:hint="eastAsia"/>
        </w:rPr>
      </w:pPr>
      <w:r>
        <w:rPr>
          <w:rFonts w:ascii="Times New Roman" w:hAnsi="Times New Roman"/>
        </w:rPr>
        <w:tab/>
      </w:r>
    </w:p>
    <w:p w:rsidR="00126E9A" w:rsidRDefault="00441909">
      <w:pPr>
        <w:pStyle w:val="Standard"/>
        <w:spacing w:before="120" w:line="240" w:lineRule="atLeast"/>
        <w:jc w:val="both"/>
        <w:rPr>
          <w:rFonts w:hint="eastAsia"/>
        </w:rPr>
      </w:pPr>
      <w:r>
        <w:rPr>
          <w:rFonts w:ascii="Times New Roman" w:hAnsi="Times New Roman"/>
        </w:rPr>
        <w:t>Podľa § 199 ods. 1 Trestného poriadku</w:t>
      </w:r>
      <w:r>
        <w:rPr>
          <w:rFonts w:ascii="Times New Roman" w:hAnsi="Times New Roman"/>
          <w:b/>
          <w:bCs/>
        </w:rPr>
        <w:t xml:space="preserve"> z a č í n a m  </w:t>
      </w:r>
      <w:r>
        <w:rPr>
          <w:rFonts w:ascii="Times New Roman" w:hAnsi="Times New Roman"/>
        </w:rPr>
        <w:t>trestné stíhanie za prečin „</w:t>
      </w:r>
      <w:r>
        <w:rPr>
          <w:rFonts w:ascii="Times New Roman" w:hAnsi="Times New Roman"/>
          <w:i/>
        </w:rPr>
        <w:t>Zanedbanie povinnej výživy</w:t>
      </w:r>
      <w:r>
        <w:rPr>
          <w:rFonts w:ascii="Times New Roman" w:hAnsi="Times New Roman"/>
        </w:rPr>
        <w:t>“ podľa § 207 ods. 1 Trestného zákona, preto</w:t>
      </w:r>
    </w:p>
    <w:p w:rsidR="00126E9A" w:rsidRDefault="00441909">
      <w:pPr>
        <w:pStyle w:val="Standard"/>
        <w:spacing w:before="120" w:line="240" w:lineRule="atLeast"/>
        <w:jc w:val="center"/>
        <w:rPr>
          <w:rFonts w:hint="eastAsia"/>
        </w:rPr>
      </w:pPr>
      <w:r>
        <w:rPr>
          <w:rFonts w:ascii="Times New Roman" w:hAnsi="Times New Roman"/>
          <w:b/>
        </w:rPr>
        <w:t>že</w:t>
      </w:r>
    </w:p>
    <w:p w:rsidR="00126E9A" w:rsidRDefault="00441909">
      <w:pPr>
        <w:pStyle w:val="Standard"/>
        <w:spacing w:before="120" w:line="240" w:lineRule="atLeast"/>
        <w:jc w:val="both"/>
        <w:rPr>
          <w:rFonts w:hint="eastAsia"/>
        </w:rPr>
      </w:pPr>
      <w:r>
        <w:rPr>
          <w:rFonts w:ascii="Times New Roman" w:hAnsi="Times New Roman"/>
        </w:rPr>
        <w:t>páchateľ hoci mu zo Zákona o rodine vyplýva povinnosť starať sa o výživu svojej dcéry Natálii Rekovej,  nar. 21.03.1999 a právoplatným ro</w:t>
      </w:r>
      <w:r>
        <w:rPr>
          <w:rFonts w:ascii="Times New Roman" w:hAnsi="Times New Roman"/>
        </w:rPr>
        <w:t>zsudkom Krajského súdu Trenčín sp. zn. 9P/9/2018 zo dňa 26.02.2018, ktorý nadobudol právoplatnosť dňa 19.03.2018, mu bola znížená vyživovacia povinnosť na jeho dcéru Natáliu Rekovú na sumu 85.- EUR mesačne, pričom výživné je podľa rozsudku povinný platiť k</w:t>
      </w:r>
      <w:r>
        <w:rPr>
          <w:rFonts w:ascii="Times New Roman" w:hAnsi="Times New Roman"/>
        </w:rPr>
        <w:t xml:space="preserve"> rukám matky Ivety Furkovej, nar. 23.04.1960, trvale bytom Nováky, M. R. Štefánika 15/13, najneskôr do 15-teho dňa v mesiaci, mesačne vždy vopred a aj napriek tomu si svoju vyživovaciu povinnosť v Kamenci pod Vtáčnikom a všade tam, kde sa zdržiaval vôbec n</w:t>
      </w:r>
      <w:r>
        <w:rPr>
          <w:rFonts w:ascii="Times New Roman" w:hAnsi="Times New Roman"/>
        </w:rPr>
        <w:t>eplní od mesiaca október 2019, pričom za obdobie od mesiaca október 2019 do súčasnosti zostal dlhovať oprávnenej Natálií Rekovej, celkovú čiastku vo výške 340.- EUR (výživné za 4 mesiace).</w:t>
      </w:r>
    </w:p>
    <w:p w:rsidR="00126E9A" w:rsidRDefault="00126E9A">
      <w:pPr>
        <w:pStyle w:val="Standard"/>
        <w:spacing w:before="120" w:line="240" w:lineRule="atLeast"/>
        <w:jc w:val="both"/>
        <w:rPr>
          <w:rFonts w:ascii="Times New Roman" w:hAnsi="Times New Roman"/>
          <w:b/>
        </w:rPr>
      </w:pPr>
    </w:p>
    <w:p w:rsidR="00126E9A" w:rsidRDefault="00441909">
      <w:pPr>
        <w:pStyle w:val="Standard"/>
        <w:spacing w:before="120" w:line="240" w:lineRule="atLeast"/>
        <w:jc w:val="both"/>
        <w:rPr>
          <w:rFonts w:hint="eastAsia"/>
        </w:rPr>
      </w:pPr>
      <w:r>
        <w:rPr>
          <w:rFonts w:ascii="Times New Roman" w:hAnsi="Times New Roman"/>
          <w:b/>
        </w:rPr>
        <w:t>P o u č e n i e:</w:t>
      </w:r>
      <w:r>
        <w:rPr>
          <w:rFonts w:ascii="Times New Roman" w:hAnsi="Times New Roman"/>
        </w:rPr>
        <w:t xml:space="preserve">  Proti tomuto uzneseniu nie je sťažnosť prípustn</w:t>
      </w:r>
      <w:r>
        <w:rPr>
          <w:rFonts w:ascii="Times New Roman" w:hAnsi="Times New Roman"/>
        </w:rPr>
        <w:t>á.</w:t>
      </w:r>
    </w:p>
    <w:p w:rsidR="00126E9A" w:rsidRDefault="00126E9A">
      <w:pPr>
        <w:pStyle w:val="Standard"/>
        <w:spacing w:before="120" w:line="240" w:lineRule="atLeast"/>
        <w:jc w:val="both"/>
        <w:rPr>
          <w:rFonts w:ascii="Times New Roman" w:hAnsi="Times New Roman"/>
        </w:rPr>
      </w:pPr>
    </w:p>
    <w:p w:rsidR="00126E9A" w:rsidRDefault="00126E9A">
      <w:pPr>
        <w:pStyle w:val="Standard"/>
        <w:spacing w:before="120" w:line="240" w:lineRule="atLeast"/>
        <w:jc w:val="both"/>
        <w:rPr>
          <w:rFonts w:ascii="Times New Roman" w:hAnsi="Times New Roman"/>
        </w:rPr>
      </w:pPr>
    </w:p>
    <w:p w:rsidR="00126E9A" w:rsidRDefault="00441909">
      <w:pPr>
        <w:pStyle w:val="Standard"/>
        <w:spacing w:before="120" w:line="240" w:lineRule="atLeast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Poverený príslušník PZ, podpis, pečiatka</w:t>
      </w:r>
    </w:p>
    <w:sectPr w:rsidR="00126E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09" w:rsidRDefault="00441909">
      <w:pPr>
        <w:rPr>
          <w:rFonts w:hint="eastAsia"/>
        </w:rPr>
      </w:pPr>
      <w:r>
        <w:separator/>
      </w:r>
    </w:p>
  </w:endnote>
  <w:endnote w:type="continuationSeparator" w:id="0">
    <w:p w:rsidR="00441909" w:rsidRDefault="004419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09" w:rsidRDefault="004419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1909" w:rsidRDefault="004419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17F93"/>
    <w:multiLevelType w:val="multilevel"/>
    <w:tmpl w:val="E140FD3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6E9A"/>
    <w:rsid w:val="00126E9A"/>
    <w:rsid w:val="00441909"/>
    <w:rsid w:val="009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DD006-CD4F-4DBF-AAF3-69F0346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Senko</dc:creator>
  <cp:lastModifiedBy>Peter Senko</cp:lastModifiedBy>
  <cp:revision>2</cp:revision>
  <dcterms:created xsi:type="dcterms:W3CDTF">2021-10-03T18:09:00Z</dcterms:created>
  <dcterms:modified xsi:type="dcterms:W3CDTF">2021-10-03T18:09:00Z</dcterms:modified>
</cp:coreProperties>
</file>